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1"/>
        <w:keepLines w:val="1"/>
        <w:pageBreakBefore w:val="0"/>
        <w:spacing w:before="240" w:line="259" w:lineRule="auto"/>
        <w:jc w:val="center"/>
        <w:rPr>
          <w:b w:val="1"/>
          <w:color w:val="ff0000"/>
          <w:sz w:val="32"/>
          <w:szCs w:val="32"/>
        </w:rPr>
      </w:pPr>
      <w:r w:rsidDel="00000000" w:rsidR="00000000" w:rsidRPr="00000000">
        <w:rPr>
          <w:b w:val="1"/>
          <w:color w:val="ff0000"/>
          <w:sz w:val="32"/>
          <w:szCs w:val="32"/>
          <w:rtl w:val="0"/>
        </w:rPr>
        <w:t xml:space="preserve">Senior Phase (S4/5 into S5/6) Course Choice Form 24/25</w:t>
      </w:r>
    </w:p>
    <w:p w:rsidR="00000000" w:rsidDel="00000000" w:rsidP="00000000" w:rsidRDefault="00000000" w:rsidRPr="00000000" w14:paraId="00000002">
      <w:pPr>
        <w:pageBreakBefore w:val="0"/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ind w:left="-141.73228346456688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Name:  </w:t>
        <w:tab/>
        <w:tab/>
        <w:tab/>
        <w:tab/>
        <w:tab/>
        <w:tab/>
        <w:t xml:space="preserve">Career interest(s):</w:t>
        <w:tab/>
        <w:tab/>
        <w:tab/>
        <w:tab/>
        <w:tab/>
        <w:tab/>
        <w:tab/>
      </w:r>
    </w:p>
    <w:p w:rsidR="00000000" w:rsidDel="00000000" w:rsidP="00000000" w:rsidRDefault="00000000" w:rsidRPr="00000000" w14:paraId="00000005">
      <w:pPr>
        <w:spacing w:line="240" w:lineRule="auto"/>
        <w:ind w:left="-141.73228346456688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Class: </w:t>
      </w:r>
    </w:p>
    <w:p w:rsidR="00000000" w:rsidDel="00000000" w:rsidP="00000000" w:rsidRDefault="00000000" w:rsidRPr="00000000" w14:paraId="00000006">
      <w:pPr>
        <w:spacing w:line="240" w:lineRule="auto"/>
        <w:ind w:left="-141.73228346456688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ind w:left="-141.73228346456688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ind w:left="-141.73228346456688" w:right="-729.9212598425191" w:firstLine="0"/>
        <w:rPr/>
      </w:pPr>
      <w:r w:rsidDel="00000000" w:rsidR="00000000" w:rsidRPr="00000000">
        <w:rPr>
          <w:rtl w:val="0"/>
        </w:rPr>
        <w:t xml:space="preserve">In S5/6 you can choose from a wide range of subjects, scan the QR codes on the back to explore your options and potential pathways. All students </w:t>
      </w:r>
      <w:r w:rsidDel="00000000" w:rsidR="00000000" w:rsidRPr="00000000">
        <w:rPr>
          <w:b w:val="1"/>
          <w:u w:val="single"/>
          <w:rtl w:val="0"/>
        </w:rPr>
        <w:t xml:space="preserve">must</w:t>
      </w:r>
      <w:r w:rsidDel="00000000" w:rsidR="00000000" w:rsidRPr="00000000">
        <w:rPr>
          <w:rtl w:val="0"/>
        </w:rPr>
        <w:t xml:space="preserve"> choose a full range of ‘in-school’ subjects in the first instance but can also apply to a wide range of College Courses and Foundation Apprenticeships which are available in our travel columns. If you are successful in securing a place on a College Course or Foundation Apprenticeship we will work with you to accommodate this alongside your other subjects.  </w:t>
      </w:r>
    </w:p>
    <w:p w:rsidR="00000000" w:rsidDel="00000000" w:rsidP="00000000" w:rsidRDefault="00000000" w:rsidRPr="00000000" w14:paraId="00000009">
      <w:pPr>
        <w:pageBreakBefore w:val="0"/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195.0" w:type="dxa"/>
        <w:jc w:val="left"/>
        <w:tblInd w:w="-195.00000000000003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75.0000000000002"/>
        <w:gridCol w:w="4440"/>
        <w:gridCol w:w="1215"/>
        <w:gridCol w:w="1215"/>
        <w:gridCol w:w="1215"/>
        <w:gridCol w:w="1335"/>
        <w:tblGridChange w:id="0">
          <w:tblGrid>
            <w:gridCol w:w="1775.0000000000002"/>
            <w:gridCol w:w="4440"/>
            <w:gridCol w:w="1215"/>
            <w:gridCol w:w="1215"/>
            <w:gridCol w:w="1215"/>
            <w:gridCol w:w="1335"/>
          </w:tblGrid>
        </w:tblGridChange>
      </w:tblGrid>
      <w:tr>
        <w:trPr>
          <w:cantSplit w:val="0"/>
          <w:trHeight w:val="425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0B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Priority Order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0C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School Subject 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0D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Level of Study</w:t>
            </w:r>
          </w:p>
        </w:tc>
      </w:tr>
      <w:tr>
        <w:trPr>
          <w:cantSplit w:val="0"/>
          <w:trHeight w:val="42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National 4 </w:t>
            </w:r>
          </w:p>
          <w:p w:rsidR="00000000" w:rsidDel="00000000" w:rsidP="00000000" w:rsidRDefault="00000000" w:rsidRPr="00000000" w14:paraId="00000014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SCQF L4</w:t>
            </w:r>
          </w:p>
        </w:tc>
        <w:tc>
          <w:tcPr/>
          <w:p w:rsidR="00000000" w:rsidDel="00000000" w:rsidP="00000000" w:rsidRDefault="00000000" w:rsidRPr="00000000" w14:paraId="00000015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National 5 </w:t>
            </w:r>
          </w:p>
          <w:p w:rsidR="00000000" w:rsidDel="00000000" w:rsidP="00000000" w:rsidRDefault="00000000" w:rsidRPr="00000000" w14:paraId="00000016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SCQF L5</w:t>
            </w:r>
          </w:p>
        </w:tc>
        <w:tc>
          <w:tcPr/>
          <w:p w:rsidR="00000000" w:rsidDel="00000000" w:rsidP="00000000" w:rsidRDefault="00000000" w:rsidRPr="00000000" w14:paraId="00000017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Higher</w:t>
            </w:r>
          </w:p>
          <w:p w:rsidR="00000000" w:rsidDel="00000000" w:rsidP="00000000" w:rsidRDefault="00000000" w:rsidRPr="00000000" w14:paraId="00000018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SCQF L6</w:t>
            </w:r>
          </w:p>
        </w:tc>
        <w:tc>
          <w:tcPr/>
          <w:p w:rsidR="00000000" w:rsidDel="00000000" w:rsidP="00000000" w:rsidRDefault="00000000" w:rsidRPr="00000000" w14:paraId="00000019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Adv Higher</w:t>
            </w:r>
          </w:p>
          <w:p w:rsidR="00000000" w:rsidDel="00000000" w:rsidP="00000000" w:rsidRDefault="00000000" w:rsidRPr="00000000" w14:paraId="0000001A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SCQF L7</w:t>
            </w:r>
          </w:p>
        </w:tc>
      </w:tr>
      <w:tr>
        <w:trPr>
          <w:cantSplit w:val="0"/>
          <w:trHeight w:val="538" w:hRule="atLeast"/>
          <w:tblHeader w:val="0"/>
        </w:trPr>
        <w:tc>
          <w:tcPr/>
          <w:p w:rsidR="00000000" w:rsidDel="00000000" w:rsidP="00000000" w:rsidRDefault="00000000" w:rsidRPr="00000000" w14:paraId="0000001B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1C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6" w:hRule="atLeast"/>
          <w:tblHeader w:val="0"/>
        </w:trPr>
        <w:tc>
          <w:tcPr/>
          <w:p w:rsidR="00000000" w:rsidDel="00000000" w:rsidP="00000000" w:rsidRDefault="00000000" w:rsidRPr="00000000" w14:paraId="00000022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23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4" w:hRule="atLeast"/>
          <w:tblHeader w:val="0"/>
        </w:trPr>
        <w:tc>
          <w:tcPr/>
          <w:p w:rsidR="00000000" w:rsidDel="00000000" w:rsidP="00000000" w:rsidRDefault="00000000" w:rsidRPr="00000000" w14:paraId="00000028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29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8" w:hRule="atLeast"/>
          <w:tblHeader w:val="0"/>
        </w:trPr>
        <w:tc>
          <w:tcPr/>
          <w:p w:rsidR="00000000" w:rsidDel="00000000" w:rsidP="00000000" w:rsidRDefault="00000000" w:rsidRPr="00000000" w14:paraId="0000002E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2F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/>
          <w:p w:rsidR="00000000" w:rsidDel="00000000" w:rsidP="00000000" w:rsidRDefault="00000000" w:rsidRPr="00000000" w14:paraId="00000034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35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4" w:hRule="atLeast"/>
          <w:tblHeader w:val="0"/>
        </w:trPr>
        <w:tc>
          <w:tcPr/>
          <w:p w:rsidR="00000000" w:rsidDel="00000000" w:rsidP="00000000" w:rsidRDefault="00000000" w:rsidRPr="00000000" w14:paraId="0000003A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Reserve 1 </w:t>
            </w:r>
          </w:p>
        </w:tc>
        <w:tc>
          <w:tcPr/>
          <w:p w:rsidR="00000000" w:rsidDel="00000000" w:rsidP="00000000" w:rsidRDefault="00000000" w:rsidRPr="00000000" w14:paraId="0000003B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4" w:hRule="atLeast"/>
          <w:tblHeader w:val="0"/>
        </w:trPr>
        <w:tc>
          <w:tcPr/>
          <w:p w:rsidR="00000000" w:rsidDel="00000000" w:rsidP="00000000" w:rsidRDefault="00000000" w:rsidRPr="00000000" w14:paraId="00000040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Reserve 2</w:t>
            </w:r>
          </w:p>
        </w:tc>
        <w:tc>
          <w:tcPr/>
          <w:p w:rsidR="00000000" w:rsidDel="00000000" w:rsidP="00000000" w:rsidRDefault="00000000" w:rsidRPr="00000000" w14:paraId="00000041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4" w:hRule="atLeast"/>
          <w:tblHeader w:val="0"/>
        </w:trPr>
        <w:tc>
          <w:tcPr/>
          <w:p w:rsidR="00000000" w:rsidDel="00000000" w:rsidP="00000000" w:rsidRDefault="00000000" w:rsidRPr="00000000" w14:paraId="00000046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Reserve 3</w:t>
            </w:r>
          </w:p>
        </w:tc>
        <w:tc>
          <w:tcPr/>
          <w:p w:rsidR="00000000" w:rsidDel="00000000" w:rsidP="00000000" w:rsidRDefault="00000000" w:rsidRPr="00000000" w14:paraId="00000047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5" w:hRule="atLeast"/>
          <w:tblHeader w:val="0"/>
        </w:trPr>
        <w:tc>
          <w:tcPr>
            <w:gridSpan w:val="6"/>
            <w:shd w:fill="666666" w:val="clear"/>
          </w:tcPr>
          <w:p w:rsidR="00000000" w:rsidDel="00000000" w:rsidP="00000000" w:rsidRDefault="00000000" w:rsidRPr="00000000" w14:paraId="0000004C">
            <w:pPr>
              <w:tabs>
                <w:tab w:val="center" w:leader="none" w:pos="4513"/>
                <w:tab w:val="right" w:leader="none" w:pos="9026"/>
              </w:tabs>
              <w:rPr>
                <w:b w:val="1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4" w:hRule="atLeast"/>
          <w:tblHeader w:val="0"/>
        </w:trPr>
        <w:tc>
          <w:tcPr/>
          <w:p w:rsidR="00000000" w:rsidDel="00000000" w:rsidP="00000000" w:rsidRDefault="00000000" w:rsidRPr="00000000" w14:paraId="00000052">
            <w:pPr>
              <w:tabs>
                <w:tab w:val="center" w:leader="none" w:pos="4513"/>
                <w:tab w:val="right" w:leader="none" w:pos="9026"/>
              </w:tabs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tabs>
                <w:tab w:val="center" w:leader="none" w:pos="4513"/>
                <w:tab w:val="right" w:leader="none" w:pos="9026"/>
              </w:tabs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Course 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4">
            <w:pPr>
              <w:tabs>
                <w:tab w:val="center" w:leader="none" w:pos="4513"/>
                <w:tab w:val="right" w:leader="none" w:pos="9026"/>
              </w:tabs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Level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6">
            <w:pPr>
              <w:tabs>
                <w:tab w:val="center" w:leader="none" w:pos="4513"/>
                <w:tab w:val="right" w:leader="none" w:pos="9026"/>
              </w:tabs>
              <w:jc w:val="center"/>
              <w:rPr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Campus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4" w:hRule="atLeast"/>
          <w:tblHeader w:val="0"/>
        </w:trPr>
        <w:tc>
          <w:tcPr/>
          <w:p w:rsidR="00000000" w:rsidDel="00000000" w:rsidP="00000000" w:rsidRDefault="00000000" w:rsidRPr="00000000" w14:paraId="00000058">
            <w:pPr>
              <w:tabs>
                <w:tab w:val="center" w:leader="none" w:pos="4513"/>
                <w:tab w:val="right" w:leader="none" w:pos="9026"/>
              </w:tabs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College </w:t>
            </w:r>
          </w:p>
          <w:p w:rsidR="00000000" w:rsidDel="00000000" w:rsidP="00000000" w:rsidRDefault="00000000" w:rsidRPr="00000000" w14:paraId="00000059">
            <w:pPr>
              <w:tabs>
                <w:tab w:val="center" w:leader="none" w:pos="4513"/>
                <w:tab w:val="right" w:leader="none" w:pos="9026"/>
              </w:tabs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Course</w:t>
            </w:r>
          </w:p>
        </w:tc>
        <w:tc>
          <w:tcPr/>
          <w:p w:rsidR="00000000" w:rsidDel="00000000" w:rsidP="00000000" w:rsidRDefault="00000000" w:rsidRPr="00000000" w14:paraId="0000005A">
            <w:pPr>
              <w:tabs>
                <w:tab w:val="center" w:leader="none" w:pos="4513"/>
                <w:tab w:val="right" w:leader="none" w:pos="9026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B">
            <w:pPr>
              <w:tabs>
                <w:tab w:val="center" w:leader="none" w:pos="4513"/>
                <w:tab w:val="right" w:leader="none" w:pos="9026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D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4" w:hRule="atLeast"/>
          <w:tblHeader w:val="0"/>
        </w:trPr>
        <w:tc>
          <w:tcPr/>
          <w:p w:rsidR="00000000" w:rsidDel="00000000" w:rsidP="00000000" w:rsidRDefault="00000000" w:rsidRPr="00000000" w14:paraId="0000005F">
            <w:pPr>
              <w:tabs>
                <w:tab w:val="center" w:leader="none" w:pos="4513"/>
                <w:tab w:val="right" w:leader="none" w:pos="9026"/>
              </w:tabs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Foundation Apprenticeship</w:t>
            </w:r>
          </w:p>
        </w:tc>
        <w:tc>
          <w:tcPr/>
          <w:p w:rsidR="00000000" w:rsidDel="00000000" w:rsidP="00000000" w:rsidRDefault="00000000" w:rsidRPr="00000000" w14:paraId="00000060">
            <w:pPr>
              <w:tabs>
                <w:tab w:val="center" w:leader="none" w:pos="4513"/>
                <w:tab w:val="right" w:leader="none" w:pos="9026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1">
            <w:pPr>
              <w:tabs>
                <w:tab w:val="center" w:leader="none" w:pos="4513"/>
                <w:tab w:val="right" w:leader="none" w:pos="9026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3">
            <w:pPr>
              <w:pageBreakBefore w:val="0"/>
              <w:tabs>
                <w:tab w:val="center" w:leader="none" w:pos="4513"/>
                <w:tab w:val="right" w:leader="none" w:pos="9026"/>
              </w:tabs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5">
      <w:pPr>
        <w:pageBreakBefore w:val="0"/>
        <w:spacing w:line="240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240" w:lineRule="auto"/>
        <w:jc w:val="center"/>
        <w:rPr>
          <w:b w:val="1"/>
          <w:i w:val="1"/>
          <w:u w:val="single"/>
        </w:rPr>
      </w:pPr>
      <w:r w:rsidDel="00000000" w:rsidR="00000000" w:rsidRPr="00000000">
        <w:rPr>
          <w:b w:val="1"/>
          <w:i w:val="1"/>
          <w:u w:val="single"/>
          <w:rtl w:val="0"/>
        </w:rPr>
        <w:t xml:space="preserve">Please note the selection of an option does not guarantee that a course will run.</w:t>
      </w:r>
    </w:p>
    <w:p w:rsidR="00000000" w:rsidDel="00000000" w:rsidP="00000000" w:rsidRDefault="00000000" w:rsidRPr="00000000" w14:paraId="00000067">
      <w:pPr>
        <w:spacing w:line="240" w:lineRule="auto"/>
        <w:jc w:val="center"/>
        <w:rPr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Student signature</w:t>
        <w:tab/>
        <w:tab/>
      </w:r>
      <w:r w:rsidDel="00000000" w:rsidR="00000000" w:rsidRPr="00000000">
        <w:rPr>
          <w:b w:val="1"/>
          <w:u w:val="single"/>
          <w:rtl w:val="0"/>
        </w:rPr>
        <w:tab/>
        <w:tab/>
        <w:tab/>
        <w:tab/>
        <w:tab/>
        <w:tab/>
      </w:r>
      <w:r w:rsidDel="00000000" w:rsidR="00000000" w:rsidRPr="00000000">
        <w:rPr>
          <w:b w:val="1"/>
          <w:rtl w:val="0"/>
        </w:rPr>
        <w:tab/>
        <w:t xml:space="preserve">Date</w:t>
        <w:tab/>
        <w:t xml:space="preserve">__________</w:t>
      </w:r>
    </w:p>
    <w:p w:rsidR="00000000" w:rsidDel="00000000" w:rsidP="00000000" w:rsidRDefault="00000000" w:rsidRPr="00000000" w14:paraId="0000006A">
      <w:pPr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Parent/Carer signature</w:t>
        <w:tab/>
      </w:r>
      <w:r w:rsidDel="00000000" w:rsidR="00000000" w:rsidRPr="00000000">
        <w:rPr>
          <w:b w:val="1"/>
          <w:u w:val="single"/>
          <w:rtl w:val="0"/>
        </w:rPr>
        <w:tab/>
        <w:tab/>
        <w:tab/>
        <w:tab/>
        <w:tab/>
        <w:tab/>
      </w:r>
      <w:r w:rsidDel="00000000" w:rsidR="00000000" w:rsidRPr="00000000">
        <w:rPr>
          <w:b w:val="1"/>
          <w:rtl w:val="0"/>
        </w:rPr>
        <w:tab/>
        <w:t xml:space="preserve">Date</w:t>
        <w:tab/>
        <w:t xml:space="preserve">__________</w:t>
      </w:r>
    </w:p>
    <w:p w:rsidR="00000000" w:rsidDel="00000000" w:rsidP="00000000" w:rsidRDefault="00000000" w:rsidRPr="00000000" w14:paraId="0000006C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160" w:line="259" w:lineRule="auto"/>
        <w:jc w:val="center"/>
        <w:rPr>
          <w:b w:val="1"/>
          <w:sz w:val="28"/>
          <w:szCs w:val="28"/>
          <w:highlight w:val="white"/>
        </w:rPr>
      </w:pPr>
      <w:r w:rsidDel="00000000" w:rsidR="00000000" w:rsidRPr="00000000">
        <w:rPr>
          <w:b w:val="1"/>
          <w:sz w:val="30"/>
          <w:szCs w:val="30"/>
          <w:highlight w:val="white"/>
          <w:rtl w:val="0"/>
        </w:rPr>
        <w:t xml:space="preserve">Final deadline</w:t>
      </w:r>
      <w:r w:rsidDel="00000000" w:rsidR="00000000" w:rsidRPr="00000000">
        <w:rPr>
          <w:b w:val="1"/>
          <w:sz w:val="28"/>
          <w:szCs w:val="28"/>
          <w:highlight w:val="white"/>
          <w:rtl w:val="0"/>
        </w:rPr>
        <w:t xml:space="preserve"> or your choices may not be included.</w:t>
      </w:r>
    </w:p>
    <w:p w:rsidR="00000000" w:rsidDel="00000000" w:rsidP="00000000" w:rsidRDefault="00000000" w:rsidRPr="00000000" w14:paraId="00000070">
      <w:pPr>
        <w:spacing w:after="160" w:line="259" w:lineRule="auto"/>
        <w:jc w:val="center"/>
        <w:rPr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160" w:line="259" w:lineRule="auto"/>
        <w:jc w:val="center"/>
        <w:rPr>
          <w:b w:val="1"/>
          <w:sz w:val="28"/>
          <w:szCs w:val="28"/>
          <w:highlight w:val="white"/>
        </w:rPr>
      </w:pPr>
      <w:r w:rsidDel="00000000" w:rsidR="00000000" w:rsidRPr="00000000">
        <w:rPr>
          <w:b w:val="1"/>
          <w:sz w:val="28"/>
          <w:szCs w:val="28"/>
          <w:highlight w:val="white"/>
          <w:rtl w:val="0"/>
        </w:rPr>
        <w:t xml:space="preserve">Key Information</w:t>
      </w:r>
    </w:p>
    <w:p w:rsidR="00000000" w:rsidDel="00000000" w:rsidP="00000000" w:rsidRDefault="00000000" w:rsidRPr="00000000" w14:paraId="00000072">
      <w:pPr>
        <w:shd w:fill="ffffff" w:val="clear"/>
        <w:spacing w:after="160" w:line="259" w:lineRule="auto"/>
        <w:ind w:right="-729.9212598425191"/>
        <w:rPr>
          <w:b w:val="1"/>
          <w:sz w:val="2"/>
          <w:szCs w:val="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hd w:fill="ffffff" w:val="clear"/>
        <w:spacing w:after="160" w:line="259" w:lineRule="auto"/>
        <w:ind w:right="-729.9212598425191"/>
        <w:rPr>
          <w:color w:val="333333"/>
          <w:sz w:val="20"/>
          <w:szCs w:val="20"/>
          <w:highlight w:val="white"/>
        </w:rPr>
      </w:pPr>
      <w:r w:rsidDel="00000000" w:rsidR="00000000" w:rsidRPr="00000000">
        <w:rPr>
          <w:color w:val="333333"/>
          <w:sz w:val="20"/>
          <w:szCs w:val="20"/>
          <w:highlight w:val="white"/>
          <w:rtl w:val="0"/>
        </w:rPr>
        <w:t xml:space="preserve">S5 students are expected to have a full timetable and will not be allocated study periods. We recommend that students build upon their S4 experience where possible. In S6, students will be expected to study at least 4 courses totalling a minimum of 23 points, as outlined in the table below, points are allocated according to the class contact time.</w:t>
      </w:r>
    </w:p>
    <w:p w:rsidR="00000000" w:rsidDel="00000000" w:rsidP="00000000" w:rsidRDefault="00000000" w:rsidRPr="00000000" w14:paraId="00000074">
      <w:pPr>
        <w:shd w:fill="ffffff" w:val="clear"/>
        <w:spacing w:after="160" w:line="259" w:lineRule="auto"/>
        <w:rPr>
          <w:color w:val="333333"/>
          <w:sz w:val="4"/>
          <w:szCs w:val="4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08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170"/>
        <w:gridCol w:w="3915"/>
        <w:tblGridChange w:id="0">
          <w:tblGrid>
            <w:gridCol w:w="4170"/>
            <w:gridCol w:w="3915"/>
          </w:tblGrid>
        </w:tblGridChange>
      </w:tblGrid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220.0" w:type="dxa"/>
              <w:bottom w:w="0.0" w:type="dxa"/>
              <w:right w:w="22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spacing w:after="160" w:line="259" w:lineRule="auto"/>
              <w:ind w:left="1417.3228346456694" w:firstLine="0"/>
              <w:rPr>
                <w:b w:val="1"/>
                <w:color w:val="333333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b w:val="1"/>
                <w:color w:val="333333"/>
                <w:sz w:val="20"/>
                <w:szCs w:val="20"/>
                <w:highlight w:val="white"/>
                <w:rtl w:val="0"/>
              </w:rPr>
              <w:t xml:space="preserve">Qualification Level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220.0" w:type="dxa"/>
              <w:bottom w:w="0.0" w:type="dxa"/>
              <w:right w:w="22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417.3228346456694" w:right="0" w:firstLine="0"/>
              <w:rPr>
                <w:b w:val="1"/>
                <w:color w:val="333333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b w:val="1"/>
                <w:color w:val="333333"/>
                <w:sz w:val="20"/>
                <w:szCs w:val="20"/>
                <w:highlight w:val="white"/>
                <w:rtl w:val="0"/>
              </w:rPr>
              <w:t xml:space="preserve">Points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220.0" w:type="dxa"/>
              <w:bottom w:w="0.0" w:type="dxa"/>
              <w:right w:w="22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417.3228346456694" w:right="0" w:firstLine="0"/>
              <w:rPr>
                <w:color w:val="333333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color w:val="333333"/>
                <w:sz w:val="20"/>
                <w:szCs w:val="20"/>
                <w:highlight w:val="white"/>
                <w:rtl w:val="0"/>
              </w:rPr>
              <w:t xml:space="preserve">Advanced Higher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220.0" w:type="dxa"/>
              <w:bottom w:w="0.0" w:type="dxa"/>
              <w:right w:w="22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417.3228346456694" w:right="0" w:firstLine="0"/>
              <w:rPr>
                <w:color w:val="333333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color w:val="333333"/>
                <w:sz w:val="20"/>
                <w:szCs w:val="20"/>
                <w:highlight w:val="white"/>
                <w:rtl w:val="0"/>
              </w:rPr>
              <w:t xml:space="preserve">7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220.0" w:type="dxa"/>
              <w:bottom w:w="0.0" w:type="dxa"/>
              <w:right w:w="22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417.3228346456694" w:right="0" w:firstLine="0"/>
              <w:rPr>
                <w:color w:val="333333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color w:val="333333"/>
                <w:sz w:val="20"/>
                <w:szCs w:val="20"/>
                <w:highlight w:val="white"/>
                <w:rtl w:val="0"/>
              </w:rPr>
              <w:t xml:space="preserve">Higher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220.0" w:type="dxa"/>
              <w:bottom w:w="0.0" w:type="dxa"/>
              <w:right w:w="22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417.3228346456694" w:right="0" w:firstLine="0"/>
              <w:rPr>
                <w:color w:val="333333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color w:val="333333"/>
                <w:sz w:val="20"/>
                <w:szCs w:val="20"/>
                <w:highlight w:val="white"/>
                <w:rtl w:val="0"/>
              </w:rPr>
              <w:t xml:space="preserve">6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220.0" w:type="dxa"/>
              <w:bottom w:w="0.0" w:type="dxa"/>
              <w:right w:w="22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417.3228346456694" w:right="0" w:firstLine="0"/>
              <w:rPr>
                <w:color w:val="333333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color w:val="333333"/>
                <w:sz w:val="20"/>
                <w:szCs w:val="20"/>
                <w:highlight w:val="white"/>
                <w:rtl w:val="0"/>
              </w:rPr>
              <w:t xml:space="preserve">National 3/4/5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220.0" w:type="dxa"/>
              <w:bottom w:w="0.0" w:type="dxa"/>
              <w:right w:w="22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417.3228346456694" w:right="0" w:firstLine="0"/>
              <w:rPr>
                <w:color w:val="333333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color w:val="333333"/>
                <w:sz w:val="20"/>
                <w:szCs w:val="20"/>
                <w:highlight w:val="white"/>
                <w:rtl w:val="0"/>
              </w:rPr>
              <w:t xml:space="preserve">4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220.0" w:type="dxa"/>
              <w:bottom w:w="0.0" w:type="dxa"/>
              <w:right w:w="22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417.3228346456694" w:right="0" w:firstLine="0"/>
              <w:rPr>
                <w:color w:val="333333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color w:val="333333"/>
                <w:sz w:val="20"/>
                <w:szCs w:val="20"/>
                <w:highlight w:val="white"/>
                <w:rtl w:val="0"/>
              </w:rPr>
              <w:t xml:space="preserve">NPA/PDA Level 5/6/7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220.0" w:type="dxa"/>
              <w:bottom w:w="0.0" w:type="dxa"/>
              <w:right w:w="22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417.3228346456694" w:right="0" w:firstLine="0"/>
              <w:rPr>
                <w:color w:val="333333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color w:val="333333"/>
                <w:sz w:val="20"/>
                <w:szCs w:val="20"/>
                <w:highlight w:val="white"/>
                <w:rtl w:val="0"/>
              </w:rPr>
              <w:t xml:space="preserve">4</w:t>
            </w:r>
          </w:p>
        </w:tc>
      </w:tr>
    </w:tbl>
    <w:p w:rsidR="00000000" w:rsidDel="00000000" w:rsidP="00000000" w:rsidRDefault="00000000" w:rsidRPr="00000000" w14:paraId="0000007F">
      <w:pPr>
        <w:spacing w:after="160" w:line="259" w:lineRule="auto"/>
        <w:jc w:val="left"/>
        <w:rPr>
          <w:b w:val="1"/>
          <w:sz w:val="14"/>
          <w:szCs w:val="1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160" w:line="259" w:lineRule="auto"/>
        <w:jc w:val="center"/>
        <w:rPr>
          <w:b w:val="1"/>
          <w:sz w:val="28"/>
          <w:szCs w:val="28"/>
          <w:highlight w:val="white"/>
        </w:rPr>
      </w:pPr>
      <w:r w:rsidDel="00000000" w:rsidR="00000000" w:rsidRPr="00000000">
        <w:rPr>
          <w:b w:val="1"/>
          <w:sz w:val="28"/>
          <w:szCs w:val="28"/>
          <w:highlight w:val="white"/>
          <w:rtl w:val="0"/>
        </w:rPr>
        <w:t xml:space="preserve">Useful links</w:t>
      </w:r>
    </w:p>
    <w:tbl>
      <w:tblPr>
        <w:tblStyle w:val="Table3"/>
        <w:tblW w:w="106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05"/>
        <w:gridCol w:w="9075"/>
        <w:tblGridChange w:id="0">
          <w:tblGrid>
            <w:gridCol w:w="1605"/>
            <w:gridCol w:w="90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b w:val="1"/>
                <w:sz w:val="26"/>
                <w:szCs w:val="26"/>
                <w:highlight w:val="white"/>
                <w:rtl w:val="0"/>
              </w:rPr>
              <w:t xml:space="preserve"> QR Code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b w:val="1"/>
                <w:sz w:val="26"/>
                <w:szCs w:val="26"/>
                <w:highlight w:val="white"/>
                <w:rtl w:val="0"/>
              </w:rPr>
              <w:t xml:space="preserve">Description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80963</wp:posOffset>
                  </wp:positionH>
                  <wp:positionV relativeFrom="paragraph">
                    <wp:posOffset>47625</wp:posOffset>
                  </wp:positionV>
                  <wp:extent cx="723900" cy="685800"/>
                  <wp:effectExtent b="0" l="0" r="0" t="0"/>
                  <wp:wrapNone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35030" l="71673" r="15174" t="42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85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highlight w:val="white"/>
              </w:rPr>
            </w:pPr>
            <w:r w:rsidDel="00000000" w:rsidR="00000000" w:rsidRPr="00000000">
              <w:rPr>
                <w:b w:val="1"/>
                <w:highlight w:val="white"/>
                <w:rtl w:val="0"/>
              </w:rPr>
              <w:t xml:space="preserve">Lasswade High School Website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&gt; Coursing guide</w:t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&gt; Curriculum map</w:t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&gt; Course descriptors</w:t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&gt; Coursing FAQ’s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80963</wp:posOffset>
                  </wp:positionH>
                  <wp:positionV relativeFrom="paragraph">
                    <wp:posOffset>47625</wp:posOffset>
                  </wp:positionV>
                  <wp:extent cx="723900" cy="715857"/>
                  <wp:effectExtent b="0" l="0" r="0" t="0"/>
                  <wp:wrapNone/>
                  <wp:docPr id="4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 b="34742" l="71993" r="15174" t="42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158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highlight w:val="white"/>
              </w:rPr>
            </w:pPr>
            <w:r w:rsidDel="00000000" w:rsidR="00000000" w:rsidRPr="00000000">
              <w:rPr>
                <w:b w:val="1"/>
                <w:highlight w:val="white"/>
                <w:rtl w:val="0"/>
              </w:rPr>
              <w:t xml:space="preserve">Edinburgh College (SCP)                                 </w:t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&gt; SCP Course Prospectus                                       </w:t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&gt; SCP Application Link</w:t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                                                                                 </w:t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jc w:val="center"/>
              <w:rPr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-29523</wp:posOffset>
                  </wp:positionV>
                  <wp:extent cx="739388" cy="739388"/>
                  <wp:effectExtent b="0" l="0" r="0" t="0"/>
                  <wp:wrapNone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34457" l="71673" r="15013" t="418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388" cy="7393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b w:val="1"/>
                <w:highlight w:val="white"/>
                <w:rtl w:val="0"/>
              </w:rPr>
              <w:t xml:space="preserve">Edinburgh College - Application Support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  &gt; Click for further support with SCP applications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u w:val="single"/>
                <w:rtl w:val="0"/>
              </w:rPr>
              <w:t xml:space="preserve">Note: Application should be completed by student</w:t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highlight w:val="white"/>
                <w:u w:val="single"/>
                <w:rtl w:val="0"/>
              </w:rPr>
              <w:t xml:space="preserve">directly, seek support if needed.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jc w:val="center"/>
              <w:rPr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52388</wp:posOffset>
                  </wp:positionH>
                  <wp:positionV relativeFrom="paragraph">
                    <wp:posOffset>9526</wp:posOffset>
                  </wp:positionV>
                  <wp:extent cx="730803" cy="715087"/>
                  <wp:effectExtent b="0" l="0" r="0" t="0"/>
                  <wp:wrapNone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35314" l="72153" r="15174" t="427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03" cy="7150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jc w:val="center"/>
              <w:rPr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jc w:val="center"/>
              <w:rPr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jc w:val="center"/>
              <w:rPr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b w:val="1"/>
                <w:highlight w:val="white"/>
              </w:rPr>
            </w:pPr>
            <w:r w:rsidDel="00000000" w:rsidR="00000000" w:rsidRPr="00000000">
              <w:rPr>
                <w:b w:val="1"/>
                <w:highlight w:val="white"/>
                <w:rtl w:val="0"/>
              </w:rPr>
              <w:t xml:space="preserve">Apprenticeships</w:t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&gt; Graduate Apprenticeships   </w:t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    (University Degree &amp; industry experience with a wage)</w:t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sz w:val="14"/>
                <w:szCs w:val="1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&gt; Modern Apprenticeships      </w:t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    (Industry skills &amp; study with a wage)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&gt; Foundation Apprenticeships    </w:t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(School &amp; work experience combined)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b w:val="1"/>
                <w:sz w:val="28"/>
                <w:szCs w:val="28"/>
                <w:highlight w:val="white"/>
              </w:rPr>
              <w:drawing>
                <wp:inline distB="114300" distT="114300" distL="114300" distR="114300">
                  <wp:extent cx="720705" cy="720705"/>
                  <wp:effectExtent b="0" l="0" r="0" t="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35584" l="72349" r="15472" t="428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05" cy="7207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b w:val="1"/>
                <w:highlight w:val="white"/>
              </w:rPr>
            </w:pPr>
            <w:r w:rsidDel="00000000" w:rsidR="00000000" w:rsidRPr="00000000">
              <w:rPr>
                <w:b w:val="1"/>
                <w:highlight w:val="white"/>
                <w:rtl w:val="0"/>
              </w:rPr>
              <w:t xml:space="preserve">Pathways </w:t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&gt; Details on pathways to future courses</w:t>
            </w:r>
          </w:p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&gt; Routes to University</w:t>
            </w:r>
          </w:p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b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b w:val="1"/>
                <w:sz w:val="26"/>
                <w:szCs w:val="26"/>
                <w:highlight w:val="white"/>
              </w:rPr>
              <w:drawing>
                <wp:inline distB="19050" distT="19050" distL="19050" distR="19050">
                  <wp:extent cx="729650" cy="753187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35150" l="72650" r="15241" t="427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50" cy="753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>
                <w:b w:val="1"/>
                <w:highlight w:val="white"/>
              </w:rPr>
            </w:pPr>
            <w:r w:rsidDel="00000000" w:rsidR="00000000" w:rsidRPr="00000000">
              <w:rPr>
                <w:b w:val="1"/>
                <w:highlight w:val="white"/>
                <w:rtl w:val="0"/>
              </w:rPr>
              <w:t xml:space="preserve">UCAS</w:t>
            </w:r>
          </w:p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&gt; University Courses</w:t>
            </w:r>
          </w:p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&gt; Application process</w:t>
            </w:r>
          </w:p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&gt; FAQ’s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</wp:posOffset>
                  </wp:positionV>
                  <wp:extent cx="783109" cy="742950"/>
                  <wp:effectExtent b="0" l="0" r="0" t="0"/>
                  <wp:wrapNone/>
                  <wp:docPr id="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 b="35314" l="71673" r="14853" t="42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109" cy="742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highlight w:val="white"/>
              </w:rPr>
            </w:pPr>
            <w:r w:rsidDel="00000000" w:rsidR="00000000" w:rsidRPr="00000000">
              <w:rPr>
                <w:b w:val="1"/>
                <w:highlight w:val="white"/>
                <w:rtl w:val="0"/>
              </w:rPr>
              <w:t xml:space="preserve">SDS - Careers Advice </w:t>
            </w:r>
          </w:p>
          <w:p w:rsidR="00000000" w:rsidDel="00000000" w:rsidP="00000000" w:rsidRDefault="00000000" w:rsidRPr="00000000" w14:paraId="000000AC">
            <w:pPr>
              <w:spacing w:after="160" w:line="259" w:lineRule="auto"/>
              <w:ind w:left="0" w:firstLine="0"/>
              <w:rPr>
                <w:b w:val="1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If you wish to make a careers appointment you can drop into the Careers Hub in the Science Corridor or e-mail the careers advisors directly.                                                          </w:t>
            </w:r>
            <w:r w:rsidDel="00000000" w:rsidR="00000000" w:rsidRPr="00000000">
              <w:rPr>
                <w:sz w:val="20"/>
                <w:szCs w:val="20"/>
                <w:highlight w:val="white"/>
                <w:u w:val="single"/>
                <w:rtl w:val="0"/>
              </w:rPr>
              <w:t xml:space="preserve">N</w:t>
            </w:r>
            <w:hyperlink r:id="rId13">
              <w:r w:rsidDel="00000000" w:rsidR="00000000" w:rsidRPr="00000000">
                <w:rPr>
                  <w:sz w:val="20"/>
                  <w:szCs w:val="20"/>
                  <w:highlight w:val="white"/>
                  <w:u w:val="single"/>
                  <w:rtl w:val="0"/>
                </w:rPr>
                <w:t xml:space="preserve">icola.croft@sds.co.uk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    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SL/MK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      </w:t>
            </w:r>
            <w:hyperlink r:id="rId14">
              <w:r w:rsidDel="00000000" w:rsidR="00000000" w:rsidRPr="00000000">
                <w:rPr>
                  <w:sz w:val="20"/>
                  <w:szCs w:val="20"/>
                  <w:highlight w:val="white"/>
                  <w:u w:val="single"/>
                  <w:rtl w:val="0"/>
                </w:rPr>
                <w:t xml:space="preserve">Ailsa.Morgan@sds.co.uk</w:t>
              </w:r>
            </w:hyperlink>
            <w:r w:rsidDel="00000000" w:rsidR="00000000" w:rsidRPr="00000000">
              <w:rPr>
                <w:b w:val="1"/>
                <w:sz w:val="20"/>
                <w:szCs w:val="20"/>
                <w:highlight w:val="white"/>
                <w:rtl w:val="0"/>
              </w:rPr>
              <w:t xml:space="preserve">   SA/ME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D">
      <w:pPr>
        <w:spacing w:after="160" w:line="259" w:lineRule="auto"/>
        <w:ind w:left="0" w:firstLine="0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806.5748031496071" w:top="708.6614173228347" w:left="566.9291338582677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3.png"/><Relationship Id="rId13" Type="http://schemas.openxmlformats.org/officeDocument/2006/relationships/hyperlink" Target="mailto:nicola.croft@sds.co.uk" TargetMode="External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hyperlink" Target="mailto:Ailsa.Morgan@sds.co.uk" TargetMode="Externa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